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08" w:rsidRPr="00C45CB3" w:rsidRDefault="0002464D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-910590</wp:posOffset>
                </wp:positionV>
                <wp:extent cx="2385060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64D" w:rsidRDefault="0002464D">
                            <w:r w:rsidRPr="0002464D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1A63A5DA" wp14:editId="7BDE5EF4">
                                  <wp:extent cx="1272540" cy="1188720"/>
                                  <wp:effectExtent l="152400" t="76200" r="137160" b="849630"/>
                                  <wp:docPr id="1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3180EB-F3FA-CE48-9E22-254EC167D05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C3180EB-F3FA-CE48-9E22-254EC167D05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09150" cy="122291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1pt;margin-top:-71.7pt;width:187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" fillcolor="white [3201]" stroked="f" strokeweight=".5pt">
                <v:textbox>
                  <w:txbxContent>
                    <w:p w:rsidR="0002464D" w:rsidRDefault="0002464D">
                      <w:r w:rsidRPr="0002464D">
                        <w:rPr>
                          <w:rFonts w:ascii="Comic Sans MS" w:eastAsia="Times New Roman" w:hAnsi="Comic Sans MS" w:cs="Calibri"/>
                          <w:b/>
                          <w:bCs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1A63A5DA" wp14:editId="7BDE5EF4">
                            <wp:extent cx="1272540" cy="1188720"/>
                            <wp:effectExtent l="152400" t="76200" r="137160" b="849630"/>
                            <wp:docPr id="1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C3180EB-F3FA-CE48-9E22-254EC167D05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8C3180EB-F3FA-CE48-9E22-254EC167D05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09150" cy="122291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939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Re</w:t>
      </w:r>
      <w:r w:rsidR="00DC4808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cherche les mots</w:t>
      </w:r>
    </w:p>
    <w:p w:rsidR="00DC4808" w:rsidRPr="00C45CB3" w:rsidRDefault="00DC4808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C45CB3" w:rsidRPr="008552DA" w:rsidRDefault="00DC4808" w:rsidP="008552DA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Encercle les mots construits avec le </w:t>
      </w:r>
      <w:r w:rsidR="007A46A8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préfixe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« </w:t>
      </w:r>
      <w:r w:rsidR="007A46A8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dé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- ».</w:t>
      </w:r>
    </w:p>
    <w:p w:rsidR="008552DA" w:rsidRDefault="008552DA" w:rsidP="008552DA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7F600A" w:rsidRDefault="007F600A" w:rsidP="008552DA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J’aime le mercredi après-midi à l’école.</w:t>
      </w:r>
    </w:p>
    <w:p w:rsidR="007F600A" w:rsidRDefault="007F600A" w:rsidP="008552DA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Mon enseignante dit que c’est la période des petits a</w:t>
      </w:r>
      <w:r w:rsidR="007A46A8">
        <w:rPr>
          <w:rFonts w:ascii="Comic Sans MS" w:eastAsia="Times New Roman" w:hAnsi="Comic Sans MS" w:cs="Calibri"/>
          <w:sz w:val="28"/>
          <w:szCs w:val="28"/>
          <w:lang w:eastAsia="fr-CA"/>
        </w:rPr>
        <w:t>rtiste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>s.</w:t>
      </w:r>
    </w:p>
    <w:p w:rsidR="00C45CB3" w:rsidRDefault="00997E99" w:rsidP="008552DA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F24FB5">
        <w:rPr>
          <w:rFonts w:ascii="Comic Sans MS" w:eastAsia="Times New Roman" w:hAnsi="Comic Sans MS" w:cs="Calibri"/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0" locked="0" layoutInCell="1" allowOverlap="1" wp14:anchorId="47C0F71B">
            <wp:simplePos x="0" y="0"/>
            <wp:positionH relativeFrom="column">
              <wp:posOffset>1888490</wp:posOffset>
            </wp:positionH>
            <wp:positionV relativeFrom="paragraph">
              <wp:posOffset>1836988</wp:posOffset>
            </wp:positionV>
            <wp:extent cx="1941153" cy="1295333"/>
            <wp:effectExtent l="0" t="0" r="2540" b="635"/>
            <wp:wrapNone/>
            <wp:docPr id="1" name="Image 1" descr="C:\Users\chapleau_n\AppData\Local\Temp\Temp1_children-write-notebooks-with-pen.zip\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leau_n\AppData\Local\Temp\Temp1_children-write-notebooks-with-pen.zip\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53" cy="12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0A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Elle nous propose un projet et nous retrouvons notre collection de crayons, de carton, de ciseaux et de colle. </w:t>
      </w:r>
      <w:r w:rsidR="00AB4906">
        <w:rPr>
          <w:rFonts w:ascii="Comic Sans MS" w:eastAsia="Times New Roman" w:hAnsi="Comic Sans MS" w:cs="Calibri"/>
          <w:sz w:val="28"/>
          <w:szCs w:val="28"/>
          <w:lang w:eastAsia="fr-CA"/>
        </w:rPr>
        <w:t>Parfois, nous traçons, découpons ou colorions des animaux, des fleurs et des objets inventés. Certaines œuvres sont un peu déformées</w:t>
      </w:r>
      <w:r w:rsidR="00F24FB5">
        <w:rPr>
          <w:rFonts w:ascii="Comic Sans MS" w:eastAsia="Times New Roman" w:hAnsi="Comic Sans MS" w:cs="Calibri"/>
          <w:sz w:val="28"/>
          <w:szCs w:val="28"/>
          <w:lang w:eastAsia="fr-CA"/>
        </w:rPr>
        <w:t>. Nous les déposons sur la table des graphistes avec</w:t>
      </w:r>
      <w:r w:rsidR="00AB4906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beaucoup de </w:t>
      </w:r>
      <w:r w:rsidR="00F24FB5">
        <w:rPr>
          <w:rFonts w:ascii="Comic Sans MS" w:eastAsia="Times New Roman" w:hAnsi="Comic Sans MS" w:cs="Calibri"/>
          <w:sz w:val="28"/>
          <w:szCs w:val="28"/>
          <w:lang w:eastAsia="fr-CA"/>
        </w:rPr>
        <w:t>fierté</w:t>
      </w:r>
      <w:r w:rsidR="00AB4906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. </w:t>
      </w:r>
    </w:p>
    <w:p w:rsidR="00997E99" w:rsidRDefault="00997E99" w:rsidP="008552DA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F24FB5" w:rsidRPr="00F24FB5" w:rsidRDefault="00F24FB5" w:rsidP="00F24FB5">
      <w:pPr>
        <w:spacing w:before="240" w:after="240" w:line="360" w:lineRule="auto"/>
        <w:jc w:val="center"/>
        <w:rPr>
          <w:rFonts w:ascii="Comic Sans MS" w:eastAsia="Times New Roman" w:hAnsi="Comic Sans MS" w:cs="Calibri"/>
          <w:sz w:val="20"/>
          <w:szCs w:val="20"/>
          <w:lang w:eastAsia="fr-CA"/>
        </w:rPr>
      </w:pPr>
    </w:p>
    <w:p w:rsidR="00F24FB5" w:rsidRPr="00F24FB5" w:rsidRDefault="00F24FB5" w:rsidP="00F24FB5">
      <w:pPr>
        <w:spacing w:before="240" w:after="240" w:line="360" w:lineRule="auto"/>
        <w:jc w:val="center"/>
        <w:rPr>
          <w:rFonts w:ascii="Comic Sans MS" w:eastAsia="Times New Roman" w:hAnsi="Comic Sans MS" w:cs="Calibri"/>
          <w:sz w:val="20"/>
          <w:szCs w:val="20"/>
          <w:lang w:eastAsia="fr-CA"/>
        </w:rPr>
      </w:pPr>
    </w:p>
    <w:p w:rsidR="00391DDC" w:rsidRPr="00F24FB5" w:rsidRDefault="007A46A8" w:rsidP="00867509">
      <w:pPr>
        <w:spacing w:after="0" w:line="240" w:lineRule="auto"/>
        <w:jc w:val="both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F24FB5">
        <w:rPr>
          <w:rFonts w:ascii="Comic Sans MS" w:eastAsia="Times New Roman" w:hAnsi="Comic Sans MS" w:cs="Calibri"/>
          <w:b/>
          <w:sz w:val="28"/>
          <w:szCs w:val="28"/>
          <w:lang w:eastAsia="fr-CA"/>
        </w:rPr>
        <w:t>Trouve un mot construit dans le texte qui contient l’affixe vedette. Associe un mot de base à chacun de ces mots.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79"/>
        <w:gridCol w:w="3680"/>
      </w:tblGrid>
      <w:tr w:rsidR="007A46A8" w:rsidRPr="007A46A8" w:rsidTr="00314911">
        <w:trPr>
          <w:trHeight w:val="567"/>
          <w:jc w:val="center"/>
        </w:trPr>
        <w:tc>
          <w:tcPr>
            <w:tcW w:w="1271" w:type="dxa"/>
            <w:shd w:val="clear" w:color="auto" w:fill="002060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  <w:r w:rsidRPr="007A46A8"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  <w:t>Affixe</w:t>
            </w:r>
          </w:p>
        </w:tc>
        <w:tc>
          <w:tcPr>
            <w:tcW w:w="3679" w:type="dxa"/>
            <w:shd w:val="clear" w:color="auto" w:fill="002060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  <w:r w:rsidRPr="007A46A8"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  <w:t>Mot construit</w:t>
            </w:r>
          </w:p>
        </w:tc>
        <w:tc>
          <w:tcPr>
            <w:tcW w:w="3680" w:type="dxa"/>
            <w:shd w:val="clear" w:color="auto" w:fill="002060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  <w:r w:rsidRPr="007A46A8"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  <w:t>Mot de base</w:t>
            </w:r>
          </w:p>
        </w:tc>
      </w:tr>
      <w:tr w:rsidR="007A46A8" w:rsidRPr="007A46A8" w:rsidTr="007A46A8">
        <w:trPr>
          <w:trHeight w:val="567"/>
          <w:jc w:val="center"/>
        </w:trPr>
        <w:tc>
          <w:tcPr>
            <w:tcW w:w="1271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  <w:t>re-</w:t>
            </w:r>
          </w:p>
        </w:tc>
        <w:tc>
          <w:tcPr>
            <w:tcW w:w="3679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  <w:tc>
          <w:tcPr>
            <w:tcW w:w="3680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</w:tr>
      <w:tr w:rsidR="007A46A8" w:rsidRPr="007A46A8" w:rsidTr="007A46A8">
        <w:trPr>
          <w:trHeight w:val="567"/>
          <w:jc w:val="center"/>
        </w:trPr>
        <w:tc>
          <w:tcPr>
            <w:tcW w:w="1271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  <w:t>dé-</w:t>
            </w:r>
          </w:p>
        </w:tc>
        <w:tc>
          <w:tcPr>
            <w:tcW w:w="3679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  <w:tc>
          <w:tcPr>
            <w:tcW w:w="3680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</w:tr>
      <w:tr w:rsidR="007A46A8" w:rsidRPr="007A46A8" w:rsidTr="007A46A8">
        <w:trPr>
          <w:trHeight w:val="567"/>
          <w:jc w:val="center"/>
        </w:trPr>
        <w:tc>
          <w:tcPr>
            <w:tcW w:w="1271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  <w:t>-iste</w:t>
            </w:r>
          </w:p>
        </w:tc>
        <w:tc>
          <w:tcPr>
            <w:tcW w:w="3679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  <w:tc>
          <w:tcPr>
            <w:tcW w:w="3680" w:type="dxa"/>
            <w:vAlign w:val="center"/>
          </w:tcPr>
          <w:p w:rsidR="007A46A8" w:rsidRPr="007A46A8" w:rsidRDefault="007A46A8" w:rsidP="007A46A8">
            <w:pPr>
              <w:spacing w:line="360" w:lineRule="auto"/>
              <w:jc w:val="center"/>
              <w:rPr>
                <w:rFonts w:ascii="Comic Sans MS" w:eastAsia="Times New Roman" w:hAnsi="Comic Sans MS" w:cs="Calibri"/>
                <w:sz w:val="28"/>
                <w:szCs w:val="28"/>
                <w:lang w:eastAsia="fr-CA"/>
              </w:rPr>
            </w:pPr>
          </w:p>
        </w:tc>
      </w:tr>
    </w:tbl>
    <w:p w:rsidR="00391DDC" w:rsidRPr="00F24FB5" w:rsidRDefault="00391DDC" w:rsidP="00F24FB5">
      <w:pPr>
        <w:spacing w:after="0" w:line="24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</w:p>
    <w:sectPr w:rsidR="00391DDC" w:rsidRPr="00F24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44" w:rsidRDefault="00CB5244" w:rsidP="009E7515">
      <w:pPr>
        <w:spacing w:after="0" w:line="240" w:lineRule="auto"/>
      </w:pPr>
      <w:r>
        <w:separator/>
      </w:r>
    </w:p>
  </w:endnote>
  <w:endnote w:type="continuationSeparator" w:id="0">
    <w:p w:rsidR="00CB5244" w:rsidRDefault="00CB5244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BB" w:rsidRDefault="004442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DC4808" w:rsidRDefault="00271720" w:rsidP="00DC4808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BB" w:rsidRDefault="004442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44" w:rsidRDefault="00CB5244" w:rsidP="009E7515">
      <w:pPr>
        <w:spacing w:after="0" w:line="240" w:lineRule="auto"/>
      </w:pPr>
      <w:r>
        <w:separator/>
      </w:r>
    </w:p>
  </w:footnote>
  <w:footnote w:type="continuationSeparator" w:id="0">
    <w:p w:rsidR="00CB5244" w:rsidRDefault="00CB5244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BB" w:rsidRDefault="004442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808" w:rsidRDefault="00DC4808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BB" w:rsidRDefault="004442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2464D"/>
    <w:rsid w:val="00050D5F"/>
    <w:rsid w:val="00080BC9"/>
    <w:rsid w:val="00082D71"/>
    <w:rsid w:val="00093DB7"/>
    <w:rsid w:val="000F612A"/>
    <w:rsid w:val="00106E7B"/>
    <w:rsid w:val="00143C1E"/>
    <w:rsid w:val="001B785F"/>
    <w:rsid w:val="00247317"/>
    <w:rsid w:val="00271720"/>
    <w:rsid w:val="002C2FAA"/>
    <w:rsid w:val="00314911"/>
    <w:rsid w:val="003228D4"/>
    <w:rsid w:val="0034698B"/>
    <w:rsid w:val="00387939"/>
    <w:rsid w:val="00391DDC"/>
    <w:rsid w:val="003E3A92"/>
    <w:rsid w:val="003F30B9"/>
    <w:rsid w:val="004442BB"/>
    <w:rsid w:val="004A479F"/>
    <w:rsid w:val="004A57F0"/>
    <w:rsid w:val="004A6645"/>
    <w:rsid w:val="004F384C"/>
    <w:rsid w:val="00531434"/>
    <w:rsid w:val="00577883"/>
    <w:rsid w:val="005A2538"/>
    <w:rsid w:val="005A783D"/>
    <w:rsid w:val="005B3605"/>
    <w:rsid w:val="005D3584"/>
    <w:rsid w:val="005D3981"/>
    <w:rsid w:val="006111DA"/>
    <w:rsid w:val="00641DB0"/>
    <w:rsid w:val="00660709"/>
    <w:rsid w:val="006651A2"/>
    <w:rsid w:val="00673101"/>
    <w:rsid w:val="00731BAE"/>
    <w:rsid w:val="007A46A8"/>
    <w:rsid w:val="007A5211"/>
    <w:rsid w:val="007F600A"/>
    <w:rsid w:val="008236D0"/>
    <w:rsid w:val="008552DA"/>
    <w:rsid w:val="0086071C"/>
    <w:rsid w:val="00867509"/>
    <w:rsid w:val="00874B15"/>
    <w:rsid w:val="008A0E54"/>
    <w:rsid w:val="008B78C0"/>
    <w:rsid w:val="008C0D8D"/>
    <w:rsid w:val="008C2184"/>
    <w:rsid w:val="009306D8"/>
    <w:rsid w:val="00933CEC"/>
    <w:rsid w:val="0096173C"/>
    <w:rsid w:val="00962D8D"/>
    <w:rsid w:val="00997E99"/>
    <w:rsid w:val="009D065A"/>
    <w:rsid w:val="009D18BD"/>
    <w:rsid w:val="009E7515"/>
    <w:rsid w:val="009F2111"/>
    <w:rsid w:val="00A73C95"/>
    <w:rsid w:val="00AA5433"/>
    <w:rsid w:val="00AA6FEE"/>
    <w:rsid w:val="00AB4906"/>
    <w:rsid w:val="00AC5EA7"/>
    <w:rsid w:val="00AC7393"/>
    <w:rsid w:val="00B260DA"/>
    <w:rsid w:val="00B37B2F"/>
    <w:rsid w:val="00B66323"/>
    <w:rsid w:val="00B713CD"/>
    <w:rsid w:val="00BD22AB"/>
    <w:rsid w:val="00C42659"/>
    <w:rsid w:val="00C45CB3"/>
    <w:rsid w:val="00CA0E1E"/>
    <w:rsid w:val="00CB5244"/>
    <w:rsid w:val="00CC1196"/>
    <w:rsid w:val="00D33A9F"/>
    <w:rsid w:val="00D435A3"/>
    <w:rsid w:val="00DB1E12"/>
    <w:rsid w:val="00DC35C2"/>
    <w:rsid w:val="00DC4808"/>
    <w:rsid w:val="00E30765"/>
    <w:rsid w:val="00E47021"/>
    <w:rsid w:val="00E61AAB"/>
    <w:rsid w:val="00E84AE9"/>
    <w:rsid w:val="00EA0BBA"/>
    <w:rsid w:val="00EE2C1B"/>
    <w:rsid w:val="00F24FB5"/>
    <w:rsid w:val="00F343AB"/>
    <w:rsid w:val="00F43650"/>
    <w:rsid w:val="00F97ACC"/>
    <w:rsid w:val="00FB79BA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4C9B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8</cp:revision>
  <cp:lastPrinted>2019-11-22T21:56:00Z</cp:lastPrinted>
  <dcterms:created xsi:type="dcterms:W3CDTF">2020-04-07T01:49:00Z</dcterms:created>
  <dcterms:modified xsi:type="dcterms:W3CDTF">2020-04-13T14:55:00Z</dcterms:modified>
</cp:coreProperties>
</file>